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4" w:type="dxa"/>
        <w:tblCellMar>
          <w:top w:w="0" w:type="dxa"/>
          <w:left w:w="0" w:type="dxa"/>
          <w:bottom w:w="0" w:type="dxa"/>
          <w:right w:w="0" w:type="dxa"/>
        </w:tblCellMar>
      </w:tblP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MediaWorks</w:t>
            </w:r>
          </w:p>
        </w:tc>
        <w:tc>
          <w:tcPr>
            <w:tcW w:w="4200" w:type="dxa"/>
            <w:vAlign w:val="bottom"/>
          </w:tcPr>
          <w:p>
            <w:pPr>
              <w:ind w:left="3200"/>
              <w:spacing w:after="0"/>
              <w:rPr>
                <w:sz w:val="20"/>
                <w:szCs w:val="20"/>
                <w:color w:val="auto"/>
              </w:rPr>
            </w:pPr>
            <w:r>
              <w:rPr>
                <w:rFonts w:ascii="Times New Roman" w:cs="Times New Roman" w:eastAsia="Times New Roman" w:hAnsi="Times New Roman"/>
                <w:sz w:val="18"/>
                <w:szCs w:val="18"/>
                <w:color w:val="auto"/>
                <w:w w:val="99"/>
              </w:rPr>
              <w:t>VIA EDGAR</w:t>
            </w: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191 Wood Lane</w:t>
            </w:r>
          </w:p>
        </w:tc>
        <w:tc>
          <w:tcPr>
            <w:tcW w:w="4200" w:type="dxa"/>
            <w:vAlign w:val="bottom"/>
          </w:tcPr>
          <w:p>
            <w:pPr>
              <w:spacing w:after="0"/>
              <w:rPr>
                <w:sz w:val="18"/>
                <w:szCs w:val="18"/>
                <w:color w:val="auto"/>
              </w:rPr>
            </w:pP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White City</w:t>
            </w:r>
          </w:p>
        </w:tc>
        <w:tc>
          <w:tcPr>
            <w:tcW w:w="4200" w:type="dxa"/>
            <w:vAlign w:val="bottom"/>
          </w:tcPr>
          <w:p>
            <w:pPr>
              <w:spacing w:after="0"/>
              <w:rPr>
                <w:sz w:val="18"/>
                <w:szCs w:val="18"/>
                <w:color w:val="auto"/>
              </w:rPr>
            </w:pP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London W12 7FP</w:t>
            </w:r>
          </w:p>
        </w:tc>
        <w:tc>
          <w:tcPr>
            <w:tcW w:w="4200" w:type="dxa"/>
            <w:vAlign w:val="bottom"/>
          </w:tcPr>
          <w:p>
            <w:pPr>
              <w:spacing w:after="0"/>
              <w:rPr>
                <w:sz w:val="18"/>
                <w:szCs w:val="18"/>
                <w:color w:val="auto"/>
              </w:rPr>
            </w:pPr>
          </w:p>
        </w:tc>
      </w:tr>
      <w:tr>
        <w:trPr>
          <w:trHeight w:val="234"/>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4200" w:type="dxa"/>
            <w:vAlign w:val="bottom"/>
          </w:tcPr>
          <w:p>
            <w:pPr>
              <w:spacing w:after="0"/>
              <w:rPr>
                <w:sz w:val="20"/>
                <w:szCs w:val="20"/>
                <w:color w:val="auto"/>
              </w:rPr>
            </w:pPr>
          </w:p>
        </w:tc>
      </w:tr>
      <w:tr>
        <w:trPr>
          <w:trHeight w:val="44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1, 2026</w:t>
            </w:r>
          </w:p>
        </w:tc>
        <w:tc>
          <w:tcPr>
            <w:tcW w:w="4200" w:type="dxa"/>
            <w:vAlign w:val="bottom"/>
          </w:tcPr>
          <w:p>
            <w:pPr>
              <w:spacing w:after="0"/>
              <w:rPr>
                <w:sz w:val="24"/>
                <w:szCs w:val="24"/>
                <w:color w:val="auto"/>
              </w:rPr>
            </w:pPr>
          </w:p>
        </w:tc>
      </w:tr>
      <w:tr>
        <w:trPr>
          <w:trHeight w:val="414"/>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Securities and Exchange Commission</w:t>
            </w:r>
          </w:p>
        </w:tc>
        <w:tc>
          <w:tcPr>
            <w:tcW w:w="4200" w:type="dxa"/>
            <w:vAlign w:val="bottom"/>
          </w:tcPr>
          <w:p>
            <w:pPr>
              <w:spacing w:after="0"/>
              <w:rPr>
                <w:sz w:val="24"/>
                <w:szCs w:val="24"/>
                <w:color w:val="auto"/>
              </w:rPr>
            </w:pP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Division of Corporation Finance</w:t>
            </w:r>
          </w:p>
        </w:tc>
        <w:tc>
          <w:tcPr>
            <w:tcW w:w="4200" w:type="dxa"/>
            <w:vAlign w:val="bottom"/>
          </w:tcPr>
          <w:p>
            <w:pPr>
              <w:spacing w:after="0"/>
              <w:rPr>
                <w:sz w:val="18"/>
                <w:szCs w:val="18"/>
                <w:color w:val="auto"/>
              </w:rPr>
            </w:pP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100 F Street, N.E.</w:t>
            </w:r>
          </w:p>
        </w:tc>
        <w:tc>
          <w:tcPr>
            <w:tcW w:w="4200" w:type="dxa"/>
            <w:vAlign w:val="bottom"/>
          </w:tcPr>
          <w:p>
            <w:pPr>
              <w:spacing w:after="0"/>
              <w:rPr>
                <w:sz w:val="18"/>
                <w:szCs w:val="18"/>
                <w:color w:val="auto"/>
              </w:rPr>
            </w:pPr>
          </w:p>
        </w:tc>
      </w:tr>
      <w:tr>
        <w:trPr>
          <w:trHeight w:val="234"/>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Washington, D.C. 20549</w:t>
            </w:r>
          </w:p>
        </w:tc>
        <w:tc>
          <w:tcPr>
            <w:tcW w:w="4200" w:type="dxa"/>
            <w:vAlign w:val="bottom"/>
          </w:tcPr>
          <w:p>
            <w:pPr>
              <w:spacing w:after="0"/>
              <w:rPr>
                <w:sz w:val="20"/>
                <w:szCs w:val="20"/>
                <w:color w:val="auto"/>
              </w:rPr>
            </w:pPr>
          </w:p>
        </w:tc>
      </w:tr>
      <w:tr>
        <w:trPr>
          <w:trHeight w:val="437"/>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b w:val="1"/>
                <w:bCs w:val="1"/>
                <w:color w:val="auto"/>
              </w:rPr>
              <w:t>Autolus Therapeutics plc</w:t>
            </w:r>
          </w:p>
        </w:tc>
        <w:tc>
          <w:tcPr>
            <w:tcW w:w="4200" w:type="dxa"/>
            <w:vAlign w:val="bottom"/>
          </w:tcPr>
          <w:p>
            <w:pPr>
              <w:spacing w:after="0"/>
              <w:rPr>
                <w:sz w:val="24"/>
                <w:szCs w:val="24"/>
                <w:color w:val="auto"/>
              </w:rPr>
            </w:pPr>
          </w:p>
        </w:tc>
      </w:tr>
      <w:tr>
        <w:trPr>
          <w:trHeight w:val="216"/>
        </w:trPr>
        <w:tc>
          <w:tcPr>
            <w:tcW w:w="682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Registration Statement on Form S-3</w:t>
            </w:r>
          </w:p>
        </w:tc>
        <w:tc>
          <w:tcPr>
            <w:tcW w:w="4200" w:type="dxa"/>
            <w:vAlign w:val="bottom"/>
          </w:tcPr>
          <w:p>
            <w:pPr>
              <w:spacing w:after="0"/>
              <w:rPr>
                <w:sz w:val="18"/>
                <w:szCs w:val="18"/>
                <w:color w:val="auto"/>
              </w:rPr>
            </w:pPr>
          </w:p>
        </w:tc>
      </w:tr>
      <w:tr>
        <w:trPr>
          <w:trHeight w:val="238"/>
        </w:trPr>
        <w:tc>
          <w:tcPr>
            <w:tcW w:w="682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File No. 333-295003</w:t>
            </w:r>
          </w:p>
        </w:tc>
        <w:tc>
          <w:tcPr>
            <w:tcW w:w="4200" w:type="dxa"/>
            <w:vAlign w:val="bottom"/>
          </w:tcPr>
          <w:p>
            <w:pPr>
              <w:spacing w:after="0"/>
              <w:rPr>
                <w:sz w:val="20"/>
                <w:szCs w:val="20"/>
                <w:color w:val="auto"/>
              </w:rPr>
            </w:pPr>
          </w:p>
        </w:tc>
      </w:tr>
      <w:tr>
        <w:trPr>
          <w:trHeight w:val="391"/>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Acceleration Request</w:t>
            </w:r>
          </w:p>
        </w:tc>
        <w:tc>
          <w:tcPr>
            <w:tcW w:w="4200" w:type="dxa"/>
            <w:vAlign w:val="bottom"/>
          </w:tcPr>
          <w:p>
            <w:pPr>
              <w:spacing w:after="0"/>
              <w:rPr>
                <w:sz w:val="24"/>
                <w:szCs w:val="24"/>
                <w:color w:val="auto"/>
              </w:rPr>
            </w:pPr>
          </w:p>
        </w:tc>
      </w:tr>
      <w:tr>
        <w:trPr>
          <w:trHeight w:val="20"/>
        </w:trPr>
        <w:tc>
          <w:tcPr>
            <w:tcW w:w="1620" w:type="dxa"/>
            <w:vAlign w:val="bottom"/>
            <w:shd w:val="clear" w:color="auto" w:fill="000000"/>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r>
        <w:trPr>
          <w:trHeight w:val="214"/>
        </w:trPr>
        <w:tc>
          <w:tcPr>
            <w:tcW w:w="682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Requested Date: May 5, 2026</w:t>
            </w:r>
          </w:p>
        </w:tc>
        <w:tc>
          <w:tcPr>
            <w:tcW w:w="4200" w:type="dxa"/>
            <w:vAlign w:val="bottom"/>
          </w:tcPr>
          <w:p>
            <w:pPr>
              <w:spacing w:after="0"/>
              <w:rPr>
                <w:sz w:val="18"/>
                <w:szCs w:val="18"/>
                <w:color w:val="auto"/>
              </w:rPr>
            </w:pPr>
          </w:p>
        </w:tc>
      </w:tr>
      <w:tr>
        <w:trPr>
          <w:trHeight w:val="238"/>
        </w:trPr>
        <w:tc>
          <w:tcPr>
            <w:tcW w:w="682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Requested Time: 4:00 P.M. Eastern Time</w:t>
            </w:r>
          </w:p>
        </w:tc>
        <w:tc>
          <w:tcPr>
            <w:tcW w:w="4200" w:type="dxa"/>
            <w:vAlign w:val="bottom"/>
          </w:tcPr>
          <w:p>
            <w:pPr>
              <w:spacing w:after="0"/>
              <w:rPr>
                <w:sz w:val="20"/>
                <w:szCs w:val="20"/>
                <w:color w:val="auto"/>
              </w:rPr>
            </w:pPr>
          </w:p>
        </w:tc>
      </w:tr>
    </w:tbl>
    <w:p>
      <w:pPr>
        <w:spacing w:after="0" w:line="19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2668270</wp:posOffset>
            </wp:positionH>
            <wp:positionV relativeFrom="page">
              <wp:posOffset>157480</wp:posOffset>
            </wp:positionV>
            <wp:extent cx="2219960" cy="6000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219960" cy="600075"/>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4"/>
          <w:szCs w:val="24"/>
          <w:color w:val="auto"/>
        </w:rPr>
      </w:pPr>
    </w:p>
    <w:p>
      <w:pPr>
        <w:ind w:left="4" w:right="140" w:firstLine="440"/>
        <w:spacing w:after="0" w:line="259" w:lineRule="auto"/>
        <w:rPr>
          <w:sz w:val="20"/>
          <w:szCs w:val="20"/>
          <w:color w:val="auto"/>
        </w:rPr>
      </w:pPr>
      <w:r>
        <w:rPr>
          <w:rFonts w:ascii="Times New Roman" w:cs="Times New Roman" w:eastAsia="Times New Roman" w:hAnsi="Times New Roman"/>
          <w:sz w:val="18"/>
          <w:szCs w:val="18"/>
          <w:color w:val="auto"/>
        </w:rPr>
        <w:t>In accordance with Rule 461 under the Securities Act of 1933, as amended, the undersigned registrant (the “</w:t>
      </w:r>
      <w:r>
        <w:rPr>
          <w:rFonts w:ascii="Times New Roman" w:cs="Times New Roman" w:eastAsia="Times New Roman" w:hAnsi="Times New Roman"/>
          <w:sz w:val="18"/>
          <w:szCs w:val="18"/>
          <w:b w:val="1"/>
          <w:bCs w:val="1"/>
          <w:i w:val="1"/>
          <w:iCs w:val="1"/>
          <w:color w:val="auto"/>
        </w:rPr>
        <w:t>Registrant</w:t>
      </w:r>
      <w:r>
        <w:rPr>
          <w:rFonts w:ascii="Times New Roman" w:cs="Times New Roman" w:eastAsia="Times New Roman" w:hAnsi="Times New Roman"/>
          <w:sz w:val="18"/>
          <w:szCs w:val="18"/>
          <w:color w:val="auto"/>
        </w:rPr>
        <w:t>”) hereby requests that the Securities and Exchange Commission take appropriate action to cause the above-referenced Registration Statement on Form S-3 (the “</w:t>
      </w:r>
      <w:r>
        <w:rPr>
          <w:rFonts w:ascii="Times New Roman" w:cs="Times New Roman" w:eastAsia="Times New Roman" w:hAnsi="Times New Roman"/>
          <w:sz w:val="18"/>
          <w:szCs w:val="18"/>
          <w:b w:val="1"/>
          <w:bCs w:val="1"/>
          <w:i w:val="1"/>
          <w:iCs w:val="1"/>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Statement</w:t>
      </w:r>
      <w:r>
        <w:rPr>
          <w:rFonts w:ascii="Times New Roman" w:cs="Times New Roman" w:eastAsia="Times New Roman" w:hAnsi="Times New Roman"/>
          <w:sz w:val="18"/>
          <w:szCs w:val="18"/>
          <w:color w:val="auto"/>
        </w:rPr>
        <w:t>”) to become effective on May 5, 2026, at 4:00 p.m., Eastern Time, or as soon thereafter as is practicable, or at such later time as its counsel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orally request via telephone call to the staff. The Registrant hereby authorizes each of Christian Plaza, Courtney Thorne and William DuVal of Cooley LLP, counsel to the Registrant, to make such request on its behalf.</w:t>
      </w:r>
    </w:p>
    <w:p>
      <w:pPr>
        <w:spacing w:after="0" w:line="183" w:lineRule="exact"/>
        <w:rPr>
          <w:sz w:val="24"/>
          <w:szCs w:val="24"/>
          <w:color w:val="auto"/>
        </w:rPr>
      </w:pPr>
    </w:p>
    <w:p>
      <w:pPr>
        <w:ind w:left="4" w:right="660" w:firstLine="440"/>
        <w:spacing w:after="0" w:line="282" w:lineRule="auto"/>
        <w:rPr>
          <w:sz w:val="20"/>
          <w:szCs w:val="20"/>
          <w:color w:val="auto"/>
        </w:rPr>
      </w:pPr>
      <w:r>
        <w:rPr>
          <w:rFonts w:ascii="Times New Roman" w:cs="Times New Roman" w:eastAsia="Times New Roman" w:hAnsi="Times New Roman"/>
          <w:sz w:val="18"/>
          <w:szCs w:val="18"/>
          <w:color w:val="auto"/>
        </w:rPr>
        <w:t>Once the Registration Statement has been declared effective, please orally confirm that event with William DuVal of Cooley LLP at (703) 456-8663, or in his absence, Courtney Thorne at (617) 937-2318. Thank you for your assistance with this matter.</w:t>
      </w:r>
    </w:p>
    <w:p>
      <w:pPr>
        <w:spacing w:after="0" w:line="18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Sincerely,</w:t>
      </w:r>
    </w:p>
    <w:p>
      <w:pPr>
        <w:spacing w:after="0" w:line="22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AUTOLUS THERAPEUTICS PLC</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By: /s/ Christian Itin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196850</wp:posOffset>
            </wp:positionH>
            <wp:positionV relativeFrom="paragraph">
              <wp:posOffset>17145</wp:posOffset>
            </wp:positionV>
            <wp:extent cx="25971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4"/>
          <w:szCs w:val="24"/>
          <w:color w:val="auto"/>
        </w:rPr>
      </w:pPr>
    </w:p>
    <w:p>
      <w:pPr>
        <w:ind w:left="364"/>
        <w:spacing w:after="0"/>
        <w:rPr>
          <w:sz w:val="20"/>
          <w:szCs w:val="20"/>
          <w:color w:val="auto"/>
        </w:rPr>
      </w:pPr>
      <w:r>
        <w:rPr>
          <w:rFonts w:ascii="Times New Roman" w:cs="Times New Roman" w:eastAsia="Times New Roman" w:hAnsi="Times New Roman"/>
          <w:sz w:val="18"/>
          <w:szCs w:val="18"/>
          <w:color w:val="auto"/>
        </w:rPr>
        <w:t>Christian Itin</w:t>
      </w:r>
    </w:p>
    <w:p>
      <w:pPr>
        <w:spacing w:after="0" w:line="23" w:lineRule="exact"/>
        <w:rPr>
          <w:sz w:val="24"/>
          <w:szCs w:val="24"/>
          <w:color w:val="auto"/>
        </w:rPr>
      </w:pPr>
    </w:p>
    <w:p>
      <w:pPr>
        <w:ind w:left="364"/>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2" w:lineRule="exact"/>
        <w:rPr>
          <w:sz w:val="24"/>
          <w:szCs w:val="24"/>
          <w:color w:val="auto"/>
        </w:rPr>
      </w:pPr>
    </w:p>
    <w:p>
      <w:pPr>
        <w:ind w:left="444" w:right="7800" w:hanging="444"/>
        <w:spacing w:after="0" w:line="261" w:lineRule="auto"/>
        <w:tabs>
          <w:tab w:leader="none" w:pos="44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Alex Driggs, </w:t>
      </w:r>
      <w:r>
        <w:rPr>
          <w:rFonts w:ascii="Times New Roman" w:cs="Times New Roman" w:eastAsia="Times New Roman" w:hAnsi="Times New Roman"/>
          <w:sz w:val="18"/>
          <w:szCs w:val="18"/>
          <w:i w:val="1"/>
          <w:iCs w:val="1"/>
          <w:color w:val="auto"/>
        </w:rPr>
        <w:t>Autolus Therapeutics plc</w:t>
      </w:r>
      <w:r>
        <w:rPr>
          <w:rFonts w:ascii="Times New Roman" w:cs="Times New Roman" w:eastAsia="Times New Roman" w:hAnsi="Times New Roman"/>
          <w:sz w:val="18"/>
          <w:szCs w:val="18"/>
          <w:color w:val="auto"/>
        </w:rPr>
        <w:t xml:space="preserve"> Christian Plaza, </w:t>
      </w:r>
      <w:r>
        <w:rPr>
          <w:rFonts w:ascii="Times New Roman" w:cs="Times New Roman" w:eastAsia="Times New Roman" w:hAnsi="Times New Roman"/>
          <w:sz w:val="18"/>
          <w:szCs w:val="18"/>
          <w:i w:val="1"/>
          <w:iCs w:val="1"/>
          <w:color w:val="auto"/>
        </w:rPr>
        <w:t>Cooley LLP</w:t>
      </w:r>
      <w:r>
        <w:rPr>
          <w:rFonts w:ascii="Times New Roman" w:cs="Times New Roman" w:eastAsia="Times New Roman" w:hAnsi="Times New Roman"/>
          <w:sz w:val="18"/>
          <w:szCs w:val="18"/>
          <w:color w:val="auto"/>
        </w:rPr>
        <w:t xml:space="preserve"> Courtney Thorne, </w:t>
      </w:r>
      <w:r>
        <w:rPr>
          <w:rFonts w:ascii="Times New Roman" w:cs="Times New Roman" w:eastAsia="Times New Roman" w:hAnsi="Times New Roman"/>
          <w:sz w:val="18"/>
          <w:szCs w:val="18"/>
          <w:i w:val="1"/>
          <w:iCs w:val="1"/>
          <w:color w:val="auto"/>
        </w:rPr>
        <w:t>Cooley LLP</w:t>
      </w:r>
      <w:r>
        <w:rPr>
          <w:rFonts w:ascii="Times New Roman" w:cs="Times New Roman" w:eastAsia="Times New Roman" w:hAnsi="Times New Roman"/>
          <w:sz w:val="18"/>
          <w:szCs w:val="18"/>
          <w:color w:val="auto"/>
        </w:rPr>
        <w:t xml:space="preserve"> William DuVal, </w:t>
      </w:r>
      <w:r>
        <w:rPr>
          <w:rFonts w:ascii="Times New Roman" w:cs="Times New Roman" w:eastAsia="Times New Roman" w:hAnsi="Times New Roman"/>
          <w:sz w:val="18"/>
          <w:szCs w:val="18"/>
          <w:i w:val="1"/>
          <w:iCs w:val="1"/>
          <w:color w:val="auto"/>
        </w:rPr>
        <w:t>Cooley LLP</w:t>
      </w:r>
    </w:p>
    <w:sectPr>
      <w:pgSz w:w="11900" w:h="16838" w:orient="portrait"/>
      <w:cols w:equalWidth="0" w:num="1">
        <w:col w:w="11024"/>
      </w:cols>
      <w:pgMar w:left="436" w:top="14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2026-06-03T23:15:50Z</dcterms:created>
  <dcterms:modified xsi:type="dcterms:W3CDTF">2026-06-03T23:15:50Z</dcterms:modified>
</cp:coreProperties>
</file>